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D9" w:rsidRPr="00180699" w:rsidRDefault="008B3DD9" w:rsidP="008B3DD9">
      <w:pPr>
        <w:pStyle w:val="NormalnyWeb"/>
        <w:shd w:val="clear" w:color="auto" w:fill="FFFFFF"/>
        <w:rPr>
          <w:rStyle w:val="Pogrubienie"/>
          <w:color w:val="193441"/>
          <w:sz w:val="25"/>
          <w:szCs w:val="25"/>
        </w:rPr>
      </w:pPr>
    </w:p>
    <w:p w:rsidR="008B3DD9" w:rsidRPr="00180699" w:rsidRDefault="008B3DD9" w:rsidP="008B3DD9">
      <w:pPr>
        <w:pStyle w:val="NormalnyWeb"/>
        <w:shd w:val="clear" w:color="auto" w:fill="FFFFFF"/>
        <w:jc w:val="center"/>
        <w:rPr>
          <w:color w:val="1F497D" w:themeColor="text2"/>
          <w:sz w:val="32"/>
          <w:szCs w:val="32"/>
        </w:rPr>
      </w:pPr>
      <w:r w:rsidRPr="00180699">
        <w:rPr>
          <w:rStyle w:val="Pogrubienie"/>
          <w:color w:val="1F497D" w:themeColor="text2"/>
          <w:sz w:val="32"/>
          <w:szCs w:val="32"/>
        </w:rPr>
        <w:t>„Moje dziecko idzie do szkoły” – podstawowe informacje dla rodziców</w:t>
      </w:r>
      <w:r w:rsidRPr="00180699">
        <w:rPr>
          <w:color w:val="1F497D" w:themeColor="text2"/>
          <w:sz w:val="32"/>
          <w:szCs w:val="32"/>
        </w:rPr>
        <w:br/>
      </w:r>
    </w:p>
    <w:p w:rsidR="008B3DD9" w:rsidRPr="000E7F0F" w:rsidRDefault="008B3DD9" w:rsidP="008B3DD9">
      <w:pPr>
        <w:pStyle w:val="NormalnyWeb"/>
        <w:shd w:val="clear" w:color="auto" w:fill="FFFFFF"/>
        <w:rPr>
          <w:sz w:val="25"/>
          <w:szCs w:val="25"/>
        </w:rPr>
      </w:pPr>
      <w:r w:rsidRPr="000E7F0F">
        <w:rPr>
          <w:sz w:val="25"/>
          <w:szCs w:val="25"/>
        </w:rPr>
        <w:t>1. Kiedy dziecko jest gotowe do rozpoczęcia nauki w szkole?</w:t>
      </w:r>
      <w:r w:rsidRPr="000E7F0F">
        <w:rPr>
          <w:sz w:val="25"/>
          <w:szCs w:val="25"/>
        </w:rPr>
        <w:br/>
        <w:t>W podstawie programowej wychowania przedszkolnego określono oczekiwane i pożądane umiejętności dziecka, które kończy przedszkole i ma rozpocząć naukę w I klasie szkoły podstawowej. Większość z tych umiejętności jest systematycznie kształtowana u dzieci w wieku przedszkolnym. Od dziecka rozpoczynającego naukę w szkole podstawowej oczekuje się:</w:t>
      </w:r>
      <w:r w:rsidRPr="000E7F0F">
        <w:rPr>
          <w:sz w:val="25"/>
          <w:szCs w:val="25"/>
        </w:rPr>
        <w:br/>
        <w:t>– umiejętności w zakresie czynności samoobsługowych,</w:t>
      </w:r>
      <w:r w:rsidRPr="000E7F0F">
        <w:rPr>
          <w:sz w:val="25"/>
          <w:szCs w:val="25"/>
        </w:rPr>
        <w:br/>
        <w:t>– radzenia sobie w typowych, codziennych sytuacjach,</w:t>
      </w:r>
      <w:r w:rsidRPr="000E7F0F">
        <w:rPr>
          <w:sz w:val="25"/>
          <w:szCs w:val="25"/>
        </w:rPr>
        <w:br/>
        <w:t>– rozumienia, ze trzeba dbać o swoje zdrowie,</w:t>
      </w:r>
      <w:r w:rsidRPr="000E7F0F">
        <w:rPr>
          <w:sz w:val="25"/>
          <w:szCs w:val="25"/>
        </w:rPr>
        <w:br/>
        <w:t>– umiejętności porozumiewania się, w tym zadawania pytań i słuchania odpowiedzi, przywitania się, przedstawienia, zaproszenia dzieci do zabawy, zwrócenia się o pomoc,</w:t>
      </w:r>
      <w:r w:rsidRPr="000E7F0F">
        <w:rPr>
          <w:sz w:val="25"/>
          <w:szCs w:val="25"/>
        </w:rPr>
        <w:br/>
        <w:t>– zabawy w dziecięce gry i stosowania się do ich reguł,</w:t>
      </w:r>
      <w:r w:rsidRPr="000E7F0F">
        <w:rPr>
          <w:sz w:val="25"/>
          <w:szCs w:val="25"/>
        </w:rPr>
        <w:br/>
        <w:t>– współdziałania z rówieśnikami i z dorosłymi,</w:t>
      </w:r>
      <w:r w:rsidRPr="000E7F0F">
        <w:rPr>
          <w:sz w:val="25"/>
          <w:szCs w:val="25"/>
        </w:rPr>
        <w:br/>
        <w:t>– wytrwałości w realizowaniu zadań i własnych pomysłów,</w:t>
      </w:r>
      <w:r w:rsidRPr="000E7F0F">
        <w:rPr>
          <w:sz w:val="25"/>
          <w:szCs w:val="25"/>
        </w:rPr>
        <w:br/>
        <w:t>– przygotowania do nauki czytania i pisania – zainteresowania książeczkami, opowiadania historyjki obrazkowej, dzielenia słów na sylaby, dobrej koordynacji wzrokowo – słuchowej, sprawności ręki (rysowanie, lepienie, wycinanie),</w:t>
      </w:r>
      <w:r w:rsidRPr="000E7F0F">
        <w:rPr>
          <w:sz w:val="25"/>
          <w:szCs w:val="25"/>
        </w:rPr>
        <w:br/>
        <w:t>– przygotowanie do nauki matematyki – porównywania liczebności i wielkości przedmiotów, liczenia, dodawania i odejmowania na konkretach, określania położenia przedmiotów oraz lewej i prawej strony, rozumienia kolejności pór roku, dni tygodnia i miesięcy.</w:t>
      </w:r>
      <w:r w:rsidRPr="000E7F0F">
        <w:rPr>
          <w:sz w:val="25"/>
          <w:szCs w:val="25"/>
        </w:rPr>
        <w:br/>
        <w:t>Przydatna w szkole będzie otwartość dziecka na nowe sytuacje i nowe doświadczenia oraz odporność w trudnych sytuacjach.</w:t>
      </w:r>
      <w:r w:rsidRPr="000E7F0F">
        <w:rPr>
          <w:sz w:val="25"/>
          <w:szCs w:val="25"/>
        </w:rPr>
        <w:br/>
        <w:t>Sześciolatek jest gotowy do nauki w I klasie szkoły podstawowej, jeśli posiada umiejętności oczekiwane od dzieci kończących przedszkole, jest zainteresowany szkołą, stara się być wytrwały w podejmowanych zadaniach.</w:t>
      </w:r>
      <w:r w:rsidRPr="000E7F0F">
        <w:rPr>
          <w:sz w:val="25"/>
          <w:szCs w:val="25"/>
        </w:rPr>
        <w:br/>
        <w:t>2. Zadania rodziców w przygotowaniu dziecka do roli ucznia.</w:t>
      </w:r>
      <w:r w:rsidRPr="000E7F0F">
        <w:rPr>
          <w:sz w:val="25"/>
          <w:szCs w:val="25"/>
        </w:rPr>
        <w:br/>
        <w:t xml:space="preserve">Pójście dziecka do pierwszej klasy jest bardzo ważnym momentem nie tylko w życiu dziecka, ale również w życiu jego rodziców. W jaki sposób rodzice mogą wesprzeć rozwój swego dziecka i przygotować je do roli ucznia? Przede wszystkim zadbać o dobry stan zdrowia dziecka i przygotowanie go do zwiększonego wysiłku, związanego z podjęciem nauki szkolnej, zapewniając mu dużo ruchu i zabaw na powietrzu. Zadbać też warto o zabawy i zajęcia stymulujące nadgarstek oraz mięśnie i stawy dłoni. Wszelkie zabawy z ciastoliną, plasteliną, masą solną, wspólnym robieniem ciasta przygotowują dłoń dziecka do wzmożonego wysiłku związanego z nauką pisania, stwarzając przy tym okazję do bycia razem i odbywania rozmów budujących relacje. Każdy spacer, powrót z przedszkola stwarzają okazję do stymulowania rozwoju wszystkich procesów poznawczych. Można przećwiczyć znajomość adresu zamieszkania, posługiwanie się określeniami „w prawo”, „w lewo”, „W przód”, „w tył”, „przed – za”, które sześciolatkowi wciąż mogą sprawiać kłopoty. Można ćwiczyć spostrzeganie i pamięć, współzawodnicząc w dostrzeżeniu i zapamiętaniu jak największej liczby szczegółów </w:t>
      </w:r>
      <w:r w:rsidRPr="000E7F0F">
        <w:rPr>
          <w:sz w:val="25"/>
          <w:szCs w:val="25"/>
        </w:rPr>
        <w:lastRenderedPageBreak/>
        <w:t>mijanego samochodu, plakatu, rozwijać wyobraźnię i myślenie w zabawach typu: „co by było gdyby…..”. Takie zabawy, a także wspólne czytanie książek, oglądanie wybranych programów są wspaniałą okazją do rozmów a ich znaczenia rozwojowego nie można przecenić. Nie tylko rozwijają mowę dziecka, ucząc je dłuższych i uporządkowanych wypowiedzi, wzbogacają jego słownictwo, ale sprzyjają oddziaływaniu na aspiracje dziecka, na jego poglądy i marzenia. Rodzice powinni przekazywać dziecku jasne i czytelne zasady postępowania, wskazywać wyraźne granice w wychowaniu i konsekwencje działania, zadbać o budowanie wiary dziecka w siebie, doceniać jego wysiłek w podejmowaniu zadań i rozwijać samodzielność w codziennych sytuacjach np. w jedzeniu, ubieraniu się, sprzątaniu swoich rzeczy. Dzięki temu łatwiej będzie dziecku funkcjonować wśród rówieśników i dorosłych w szkole. Mądra miłość nie polega na usuwaniu zawczasu przeszkód, ale na zachęcaniu do ich pokonywania i dyskretnym wspieraniu.</w:t>
      </w:r>
      <w:r w:rsidRPr="000E7F0F">
        <w:rPr>
          <w:sz w:val="25"/>
          <w:szCs w:val="25"/>
        </w:rPr>
        <w:br/>
        <w:t>Dobrze jest, by rodzice obserwowali swoje dziecko w tym:</w:t>
      </w:r>
      <w:r w:rsidRPr="000E7F0F">
        <w:rPr>
          <w:sz w:val="25"/>
          <w:szCs w:val="25"/>
        </w:rPr>
        <w:br/>
        <w:t>– jak funkcjonuje w grupie i jak nawiązuje kontakty z innymi dziećmi i osobami z otoczenia,</w:t>
      </w:r>
      <w:r w:rsidRPr="000E7F0F">
        <w:rPr>
          <w:sz w:val="25"/>
          <w:szCs w:val="25"/>
        </w:rPr>
        <w:br/>
        <w:t>– czy jest samodzielne, zaradne, jak radzi sobie z problemem,</w:t>
      </w:r>
      <w:r w:rsidRPr="000E7F0F">
        <w:rPr>
          <w:sz w:val="25"/>
          <w:szCs w:val="25"/>
        </w:rPr>
        <w:br/>
        <w:t>– jak bawi się, czy uczy się chętnie i szybko,</w:t>
      </w:r>
      <w:r w:rsidRPr="000E7F0F">
        <w:rPr>
          <w:sz w:val="25"/>
          <w:szCs w:val="25"/>
        </w:rPr>
        <w:br/>
        <w:t>– jak reaguje emocjonalnie na sytuacje trudne, stresujące, czy jest wrażliwe, czy jest spokojne, bez lęku, bez agresji, jak przeżywa radość lub ewentualne niepowodzenie,</w:t>
      </w:r>
      <w:r w:rsidRPr="000E7F0F">
        <w:rPr>
          <w:sz w:val="25"/>
          <w:szCs w:val="25"/>
        </w:rPr>
        <w:br/>
        <w:t>– czy lubi poznawać nowe rzeczy, czy zadaje pytania i jakie są to pytania,</w:t>
      </w:r>
      <w:r w:rsidRPr="000E7F0F">
        <w:rPr>
          <w:sz w:val="25"/>
          <w:szCs w:val="25"/>
        </w:rPr>
        <w:br/>
        <w:t>– jak lubi spędzać czas wolny, jak odpoczywa i relaksuje się.</w:t>
      </w:r>
      <w:r w:rsidRPr="000E7F0F">
        <w:rPr>
          <w:sz w:val="25"/>
          <w:szCs w:val="25"/>
        </w:rPr>
        <w:br/>
        <w:t>Uważna obserwacja pozwoli rodzicom wyłapać ewentualne trudności lub zainteresowania oraz predyspozycje dziecka.</w:t>
      </w:r>
      <w:r w:rsidRPr="000E7F0F">
        <w:rPr>
          <w:sz w:val="25"/>
          <w:szCs w:val="25"/>
        </w:rPr>
        <w:br/>
        <w:t>3. Nowa Podstawa Programowa Edukacji Wczesnoszkolnej. I etap edukacyjny: klasy I-III.</w:t>
      </w:r>
      <w:r w:rsidRPr="000E7F0F">
        <w:rPr>
          <w:sz w:val="25"/>
          <w:szCs w:val="25"/>
        </w:rPr>
        <w:br/>
        <w:t>Warto zapoznać się z nową Podstawą Programową Edukacji Wczesnoszkolnej:</w:t>
      </w:r>
    </w:p>
    <w:p w:rsidR="008B3DD9" w:rsidRPr="000E7F0F" w:rsidRDefault="008B3DD9" w:rsidP="008B3DD9">
      <w:pPr>
        <w:pStyle w:val="NormalnyWeb"/>
        <w:shd w:val="clear" w:color="auto" w:fill="FFFFFF"/>
        <w:rPr>
          <w:sz w:val="25"/>
          <w:szCs w:val="25"/>
        </w:rPr>
      </w:pPr>
      <w:r w:rsidRPr="000E7F0F">
        <w:rPr>
          <w:sz w:val="25"/>
          <w:szCs w:val="25"/>
        </w:rPr>
        <w:t>http://bip.men.gov.pl/men_bip/akty_prawne/rozporzadzenie_20081223_zal_2.pdf.</w:t>
      </w:r>
    </w:p>
    <w:p w:rsidR="008B3DD9" w:rsidRPr="000E7F0F" w:rsidRDefault="008B3DD9" w:rsidP="008B3DD9">
      <w:pPr>
        <w:pStyle w:val="NormalnyWeb"/>
        <w:shd w:val="clear" w:color="auto" w:fill="FFFFFF"/>
        <w:rPr>
          <w:sz w:val="25"/>
          <w:szCs w:val="25"/>
        </w:rPr>
      </w:pPr>
      <w:r w:rsidRPr="000E7F0F">
        <w:rPr>
          <w:sz w:val="25"/>
          <w:szCs w:val="25"/>
        </w:rPr>
        <w:t>Opis efektów kształcenia na zakończenie klasy pierwszej:</w:t>
      </w:r>
      <w:r w:rsidRPr="000E7F0F">
        <w:rPr>
          <w:sz w:val="25"/>
          <w:szCs w:val="25"/>
        </w:rPr>
        <w:br/>
        <w:t>Dziecko:</w:t>
      </w:r>
      <w:r w:rsidRPr="000E7F0F">
        <w:rPr>
          <w:sz w:val="25"/>
          <w:szCs w:val="25"/>
        </w:rPr>
        <w:br/>
        <w:t>a) Rozumie proste polecenia i właściwie na nie reaguje</w:t>
      </w:r>
      <w:r w:rsidRPr="000E7F0F">
        <w:rPr>
          <w:sz w:val="25"/>
          <w:szCs w:val="25"/>
        </w:rPr>
        <w:br/>
        <w:t>b) Nazywa obiekty w najbliższym otoczeniu</w:t>
      </w:r>
      <w:r w:rsidRPr="000E7F0F">
        <w:rPr>
          <w:sz w:val="25"/>
          <w:szCs w:val="25"/>
        </w:rPr>
        <w:br/>
        <w:t>c) Recytuje wierszyki i rymowanki, śpiewa piosenki z dziecięcego repertuaru</w:t>
      </w:r>
      <w:r w:rsidRPr="000E7F0F">
        <w:rPr>
          <w:sz w:val="25"/>
          <w:szCs w:val="25"/>
        </w:rPr>
        <w:br/>
        <w:t>d) Rozumie sens wypowiedzianych historyjek, gdy są wspierane obrazkami, gestami, przedmiotami,</w:t>
      </w:r>
      <w:r w:rsidRPr="000E7F0F">
        <w:rPr>
          <w:sz w:val="25"/>
          <w:szCs w:val="25"/>
        </w:rPr>
        <w:br/>
        <w:t>e) Stopniowo buduje swoją świadomość językową w zakresie języka ojczystego i obcego</w:t>
      </w:r>
      <w:r w:rsidRPr="000E7F0F">
        <w:rPr>
          <w:sz w:val="25"/>
          <w:szCs w:val="25"/>
        </w:rPr>
        <w:br/>
        <w:t>Nowa Podstawa Programowa nie wymaga od ucznia pierwszej klasy czytania, pisania, ani samodzielnego mówienia. Wprowadzenie nauki czytania powinno mieć miejsce dopiero wtedy, gdy dzieci opanują wymowę poszczególnych wyrazów. Wprowadzenie przepisywania wybranych wyrazów powinno być poprzedzone okresem zataczania wzorów w powietrzu, kolorowania, pisania po śladzie. </w:t>
      </w:r>
    </w:p>
    <w:p w:rsidR="008B3DD9" w:rsidRPr="000E7F0F" w:rsidRDefault="008B3DD9" w:rsidP="008B3DD9">
      <w:pPr>
        <w:pStyle w:val="NormalnyWeb"/>
        <w:shd w:val="clear" w:color="auto" w:fill="FFFFFF"/>
        <w:rPr>
          <w:sz w:val="25"/>
          <w:szCs w:val="25"/>
        </w:rPr>
      </w:pPr>
      <w:r w:rsidRPr="000E7F0F">
        <w:rPr>
          <w:sz w:val="25"/>
          <w:szCs w:val="25"/>
        </w:rPr>
        <w:t>Opracowała:</w:t>
      </w:r>
      <w:r w:rsidRPr="000E7F0F">
        <w:rPr>
          <w:sz w:val="25"/>
          <w:szCs w:val="25"/>
        </w:rPr>
        <w:br/>
        <w:t>mgr Joanna Muraszko – Szczygieł</w:t>
      </w:r>
    </w:p>
    <w:p w:rsidR="009277F4" w:rsidRPr="000E7F0F" w:rsidRDefault="009277F4">
      <w:pPr>
        <w:rPr>
          <w:rFonts w:ascii="Times New Roman" w:hAnsi="Times New Roman" w:cs="Times New Roman"/>
        </w:rPr>
      </w:pPr>
    </w:p>
    <w:sectPr w:rsidR="009277F4" w:rsidRPr="000E7F0F" w:rsidSect="009277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characterSpacingControl w:val="doNotCompress"/>
  <w:compat/>
  <w:rsids>
    <w:rsidRoot w:val="008B3DD9"/>
    <w:rsid w:val="000E7F0F"/>
    <w:rsid w:val="00180699"/>
    <w:rsid w:val="002B2802"/>
    <w:rsid w:val="0086731A"/>
    <w:rsid w:val="008B3DD9"/>
    <w:rsid w:val="009277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7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3D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3DD9"/>
    <w:rPr>
      <w:b/>
      <w:bCs/>
    </w:rPr>
  </w:style>
</w:styles>
</file>

<file path=word/webSettings.xml><?xml version="1.0" encoding="utf-8"?>
<w:webSettings xmlns:r="http://schemas.openxmlformats.org/officeDocument/2006/relationships" xmlns:w="http://schemas.openxmlformats.org/wordprocessingml/2006/main">
  <w:divs>
    <w:div w:id="6156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4878</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MILAVAIO</dc:creator>
  <cp:lastModifiedBy>MILAVAIO</cp:lastModifiedBy>
  <cp:revision>3</cp:revision>
  <dcterms:created xsi:type="dcterms:W3CDTF">2019-09-08T10:44:00Z</dcterms:created>
  <dcterms:modified xsi:type="dcterms:W3CDTF">2019-09-08T10:51:00Z</dcterms:modified>
</cp:coreProperties>
</file>